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B1" w:rsidRDefault="003C47A5" w:rsidP="00D87DB1">
      <w:pPr>
        <w:jc w:val="center"/>
        <w:rPr>
          <w:b/>
        </w:rPr>
      </w:pPr>
      <w:r>
        <w:rPr>
          <w:b/>
        </w:rPr>
        <w:t>Экзаменационные</w:t>
      </w:r>
      <w:r w:rsidR="00D87DB1">
        <w:rPr>
          <w:b/>
        </w:rPr>
        <w:t xml:space="preserve"> вопросы  по оториноларингологии для клинических ординаторов 2</w:t>
      </w:r>
      <w:r>
        <w:rPr>
          <w:b/>
        </w:rPr>
        <w:t xml:space="preserve"> и 3</w:t>
      </w:r>
      <w:r w:rsidR="00D87DB1">
        <w:rPr>
          <w:b/>
        </w:rPr>
        <w:t xml:space="preserve"> года обучения</w:t>
      </w:r>
    </w:p>
    <w:p w:rsidR="00D87DB1" w:rsidRDefault="00D87DB1" w:rsidP="00D87DB1">
      <w:pPr>
        <w:jc w:val="center"/>
        <w:rPr>
          <w:b/>
        </w:rPr>
      </w:pPr>
    </w:p>
    <w:p w:rsidR="00D87DB1" w:rsidRDefault="00D87DB1" w:rsidP="00D87DB1">
      <w:pPr>
        <w:pStyle w:val="a3"/>
        <w:numPr>
          <w:ilvl w:val="0"/>
          <w:numId w:val="9"/>
        </w:numPr>
      </w:pPr>
      <w:r>
        <w:t>Строение глотки, ее отделы, их границы.</w:t>
      </w:r>
    </w:p>
    <w:p w:rsidR="00D87DB1" w:rsidRDefault="00D87DB1" w:rsidP="00D87DB1">
      <w:pPr>
        <w:pStyle w:val="a3"/>
        <w:numPr>
          <w:ilvl w:val="0"/>
          <w:numId w:val="9"/>
        </w:numPr>
      </w:pPr>
      <w:r>
        <w:t>Глотка. Ее отделы и слои: слизистая и фиброзная оболочки, мышечные слои. Заглоточное пространство.</w:t>
      </w:r>
    </w:p>
    <w:p w:rsidR="00D87DB1" w:rsidRDefault="00D87DB1" w:rsidP="00D87DB1">
      <w:pPr>
        <w:pStyle w:val="a3"/>
        <w:numPr>
          <w:ilvl w:val="0"/>
          <w:numId w:val="9"/>
        </w:numPr>
      </w:pPr>
      <w:r>
        <w:t xml:space="preserve"> Анатомо – топографические особенности глотки и физиология глотки. Лимфаденоидное кольцо.</w:t>
      </w:r>
    </w:p>
    <w:p w:rsidR="00D87DB1" w:rsidRDefault="00D87DB1" w:rsidP="00D87DB1">
      <w:pPr>
        <w:pStyle w:val="a3"/>
        <w:numPr>
          <w:ilvl w:val="0"/>
          <w:numId w:val="9"/>
        </w:numPr>
      </w:pPr>
      <w:r>
        <w:t>Строение небных миндалин и их функции: кроветворная, антигенная, информационная, иммунокомпетентная.</w:t>
      </w:r>
    </w:p>
    <w:p w:rsidR="00D87DB1" w:rsidRDefault="00D87DB1" w:rsidP="00D87DB1">
      <w:pPr>
        <w:pStyle w:val="a3"/>
        <w:numPr>
          <w:ilvl w:val="0"/>
          <w:numId w:val="9"/>
        </w:numPr>
      </w:pPr>
      <w:r>
        <w:t xml:space="preserve">5.Лимфаденоидное глоточное кольцо </w:t>
      </w:r>
      <w:proofErr w:type="spellStart"/>
      <w:r>
        <w:t>Вальдейра</w:t>
      </w:r>
      <w:proofErr w:type="spellEnd"/>
      <w:r>
        <w:t xml:space="preserve"> – Пирогова и его функциональное значение.</w:t>
      </w:r>
    </w:p>
    <w:p w:rsidR="00D87DB1" w:rsidRDefault="00D87DB1" w:rsidP="00D87DB1">
      <w:pPr>
        <w:pStyle w:val="a3"/>
        <w:numPr>
          <w:ilvl w:val="0"/>
          <w:numId w:val="9"/>
        </w:numPr>
      </w:pPr>
      <w:r>
        <w:t>Кровоснабжение и иннервация глотки.</w:t>
      </w:r>
    </w:p>
    <w:p w:rsidR="00D87DB1" w:rsidRDefault="00D87DB1" w:rsidP="00D87DB1">
      <w:pPr>
        <w:pStyle w:val="a3"/>
        <w:numPr>
          <w:ilvl w:val="0"/>
          <w:numId w:val="9"/>
        </w:numPr>
      </w:pPr>
      <w:r>
        <w:t>Элементы строения небных миндалин.</w:t>
      </w:r>
    </w:p>
    <w:p w:rsidR="00C61804" w:rsidRDefault="00A206A0" w:rsidP="00D87DB1">
      <w:pPr>
        <w:pStyle w:val="a3"/>
        <w:numPr>
          <w:ilvl w:val="0"/>
          <w:numId w:val="9"/>
        </w:numPr>
      </w:pPr>
      <w:r>
        <w:t>Методы исследования глотки.</w:t>
      </w:r>
    </w:p>
    <w:p w:rsidR="00A206A0" w:rsidRDefault="00A206A0" w:rsidP="00A206A0">
      <w:pPr>
        <w:pStyle w:val="a3"/>
        <w:numPr>
          <w:ilvl w:val="0"/>
          <w:numId w:val="9"/>
        </w:numPr>
      </w:pPr>
      <w:r>
        <w:t>Наружный нос, его костная и хрящевая основа.</w:t>
      </w:r>
    </w:p>
    <w:p w:rsidR="00A206A0" w:rsidRDefault="00A206A0" w:rsidP="00A206A0">
      <w:pPr>
        <w:pStyle w:val="a3"/>
        <w:numPr>
          <w:ilvl w:val="0"/>
          <w:numId w:val="9"/>
        </w:numPr>
      </w:pPr>
      <w:r>
        <w:t>Полость носа. Строение носовой перегородки и латеральной стенки.</w:t>
      </w:r>
    </w:p>
    <w:p w:rsidR="00A206A0" w:rsidRDefault="00A206A0" w:rsidP="00A206A0">
      <w:pPr>
        <w:pStyle w:val="a3"/>
        <w:numPr>
          <w:ilvl w:val="0"/>
          <w:numId w:val="9"/>
        </w:numPr>
      </w:pPr>
      <w:r>
        <w:t>Анатомия наружного носа и носовой полости.</w:t>
      </w:r>
    </w:p>
    <w:p w:rsidR="00A206A0" w:rsidRDefault="00A206A0" w:rsidP="00A206A0">
      <w:pPr>
        <w:pStyle w:val="a3"/>
        <w:numPr>
          <w:ilvl w:val="0"/>
          <w:numId w:val="9"/>
        </w:numPr>
      </w:pPr>
      <w:r>
        <w:t>Особенности строения слизистой оболочки носовой полости.</w:t>
      </w:r>
    </w:p>
    <w:p w:rsidR="00A206A0" w:rsidRDefault="00C830E0" w:rsidP="00D87DB1">
      <w:pPr>
        <w:pStyle w:val="a3"/>
        <w:numPr>
          <w:ilvl w:val="0"/>
          <w:numId w:val="9"/>
        </w:numPr>
      </w:pPr>
      <w:r>
        <w:t>Топография полости носа.</w:t>
      </w:r>
    </w:p>
    <w:p w:rsidR="00C830E0" w:rsidRDefault="00C830E0" w:rsidP="00D87DB1">
      <w:pPr>
        <w:pStyle w:val="a3"/>
        <w:numPr>
          <w:ilvl w:val="0"/>
          <w:numId w:val="9"/>
        </w:numPr>
      </w:pPr>
      <w:r>
        <w:t>Анатомо-топографические особенности околоносовых пазух.</w:t>
      </w:r>
    </w:p>
    <w:p w:rsidR="00C830E0" w:rsidRDefault="00C01828" w:rsidP="00D87DB1">
      <w:pPr>
        <w:pStyle w:val="a3"/>
        <w:numPr>
          <w:ilvl w:val="0"/>
          <w:numId w:val="9"/>
        </w:numPr>
      </w:pPr>
      <w:r>
        <w:t>Кровоснабжение полости носа.</w:t>
      </w:r>
    </w:p>
    <w:p w:rsidR="007941E5" w:rsidRDefault="007941E5" w:rsidP="007941E5">
      <w:pPr>
        <w:pStyle w:val="a3"/>
        <w:numPr>
          <w:ilvl w:val="0"/>
          <w:numId w:val="9"/>
        </w:numPr>
      </w:pPr>
      <w:r>
        <w:t>Методы исследования носа и околоносовых пазух.</w:t>
      </w:r>
    </w:p>
    <w:p w:rsidR="007941E5" w:rsidRDefault="007941E5" w:rsidP="007941E5">
      <w:pPr>
        <w:pStyle w:val="a3"/>
        <w:numPr>
          <w:ilvl w:val="0"/>
          <w:numId w:val="9"/>
        </w:numPr>
      </w:pPr>
      <w:r>
        <w:t xml:space="preserve">Методика выполнения </w:t>
      </w:r>
      <w:proofErr w:type="spellStart"/>
      <w:r>
        <w:t>трепанопункции</w:t>
      </w:r>
      <w:proofErr w:type="spellEnd"/>
      <w:r>
        <w:t xml:space="preserve"> лобной пазухи.</w:t>
      </w:r>
    </w:p>
    <w:p w:rsidR="00714BF3" w:rsidRDefault="00714BF3" w:rsidP="00714BF3">
      <w:pPr>
        <w:pStyle w:val="a3"/>
        <w:numPr>
          <w:ilvl w:val="0"/>
          <w:numId w:val="9"/>
        </w:numPr>
      </w:pPr>
      <w:r>
        <w:t>Методика выполнения передней и задней тампонады носа.</w:t>
      </w:r>
    </w:p>
    <w:p w:rsidR="00714BF3" w:rsidRDefault="00714BF3" w:rsidP="00714BF3">
      <w:pPr>
        <w:pStyle w:val="a3"/>
        <w:numPr>
          <w:ilvl w:val="0"/>
          <w:numId w:val="9"/>
        </w:numPr>
      </w:pPr>
      <w:r>
        <w:t>Методика выполнения пункции верхнечелюстной пазухи.</w:t>
      </w:r>
    </w:p>
    <w:p w:rsidR="00714BF3" w:rsidRDefault="00714BF3" w:rsidP="00714BF3">
      <w:pPr>
        <w:pStyle w:val="a3"/>
        <w:numPr>
          <w:ilvl w:val="0"/>
          <w:numId w:val="9"/>
        </w:numPr>
      </w:pPr>
      <w:r>
        <w:t>Методы остановки носового кровотечения.</w:t>
      </w:r>
    </w:p>
    <w:p w:rsidR="007941E5" w:rsidRDefault="00714BF3" w:rsidP="00D87DB1">
      <w:pPr>
        <w:pStyle w:val="a3"/>
        <w:numPr>
          <w:ilvl w:val="0"/>
          <w:numId w:val="9"/>
        </w:numPr>
      </w:pPr>
      <w:r>
        <w:t>Анатомия и топография гортани.</w:t>
      </w:r>
    </w:p>
    <w:p w:rsidR="00714BF3" w:rsidRDefault="00714BF3" w:rsidP="00D87DB1">
      <w:pPr>
        <w:pStyle w:val="a3"/>
        <w:numPr>
          <w:ilvl w:val="0"/>
          <w:numId w:val="9"/>
        </w:numPr>
      </w:pPr>
      <w:r>
        <w:t>Хрящи и связки гортани.</w:t>
      </w:r>
    </w:p>
    <w:p w:rsidR="00714BF3" w:rsidRDefault="00D858B6" w:rsidP="00D87DB1">
      <w:pPr>
        <w:pStyle w:val="a3"/>
        <w:numPr>
          <w:ilvl w:val="0"/>
          <w:numId w:val="9"/>
        </w:numPr>
      </w:pPr>
      <w:r>
        <w:t>Наружные и внутренние м</w:t>
      </w:r>
      <w:r w:rsidR="00714BF3">
        <w:t>ышцы гортани.</w:t>
      </w:r>
    </w:p>
    <w:p w:rsidR="00714BF3" w:rsidRDefault="00714BF3" w:rsidP="00D87DB1">
      <w:pPr>
        <w:pStyle w:val="a3"/>
        <w:numPr>
          <w:ilvl w:val="0"/>
          <w:numId w:val="9"/>
        </w:numPr>
      </w:pPr>
      <w:r>
        <w:t>Кровоснабжение и иннервация гортани.</w:t>
      </w:r>
    </w:p>
    <w:p w:rsidR="00733561" w:rsidRDefault="00733561" w:rsidP="00733561">
      <w:pPr>
        <w:pStyle w:val="a3"/>
        <w:numPr>
          <w:ilvl w:val="0"/>
          <w:numId w:val="9"/>
        </w:numPr>
      </w:pPr>
      <w:r>
        <w:t>Методы исследования гортани, трахеи, бронхов и пищевода.</w:t>
      </w:r>
    </w:p>
    <w:p w:rsidR="00733561" w:rsidRDefault="00733561" w:rsidP="00733561">
      <w:pPr>
        <w:pStyle w:val="a3"/>
        <w:numPr>
          <w:ilvl w:val="0"/>
          <w:numId w:val="9"/>
        </w:numPr>
      </w:pPr>
      <w:r>
        <w:t>Топография наружного слухового прохода, строение барабанной перепонки.</w:t>
      </w:r>
    </w:p>
    <w:p w:rsidR="002D5633" w:rsidRDefault="002D5633" w:rsidP="002D5633">
      <w:pPr>
        <w:pStyle w:val="a3"/>
        <w:numPr>
          <w:ilvl w:val="0"/>
          <w:numId w:val="9"/>
        </w:numPr>
      </w:pPr>
      <w:r>
        <w:t>Анатомия среднего уха (барабанная полость, сосцевидный отросток, слуховая труба).</w:t>
      </w:r>
    </w:p>
    <w:p w:rsidR="002D5633" w:rsidRDefault="002D5633" w:rsidP="002D5633">
      <w:pPr>
        <w:pStyle w:val="a3"/>
        <w:numPr>
          <w:ilvl w:val="0"/>
          <w:numId w:val="9"/>
        </w:numPr>
      </w:pPr>
      <w:r>
        <w:t>Строение улитки и рецепторного аппарата слухового анализатора (</w:t>
      </w:r>
      <w:proofErr w:type="spellStart"/>
      <w:r>
        <w:t>кортиев</w:t>
      </w:r>
      <w:proofErr w:type="spellEnd"/>
      <w:r>
        <w:t xml:space="preserve"> орган).</w:t>
      </w:r>
    </w:p>
    <w:p w:rsidR="002D5633" w:rsidRDefault="002D5633" w:rsidP="002D5633">
      <w:pPr>
        <w:pStyle w:val="a3"/>
        <w:numPr>
          <w:ilvl w:val="0"/>
          <w:numId w:val="9"/>
        </w:numPr>
      </w:pPr>
      <w:r>
        <w:t>Анатомия полукружных каналов и преддверия ушного лабиринта. Строение их периферического рецептора.</w:t>
      </w:r>
    </w:p>
    <w:p w:rsidR="00D858B6" w:rsidRDefault="003C47A5" w:rsidP="00D858B6">
      <w:pPr>
        <w:pStyle w:val="a3"/>
        <w:numPr>
          <w:ilvl w:val="0"/>
          <w:numId w:val="9"/>
        </w:numPr>
      </w:pPr>
      <w:r>
        <w:t>Характеристика вестибул</w:t>
      </w:r>
      <w:r w:rsidR="00D858B6">
        <w:t xml:space="preserve">ярного нистагма. Законы </w:t>
      </w:r>
      <w:proofErr w:type="spellStart"/>
      <w:r w:rsidR="00D858B6">
        <w:t>Эвальда</w:t>
      </w:r>
      <w:proofErr w:type="spellEnd"/>
      <w:r w:rsidR="00D858B6">
        <w:t>.</w:t>
      </w:r>
    </w:p>
    <w:p w:rsidR="002D5633" w:rsidRDefault="002D5633" w:rsidP="002D5633">
      <w:pPr>
        <w:pStyle w:val="a3"/>
        <w:numPr>
          <w:ilvl w:val="0"/>
          <w:numId w:val="9"/>
        </w:numPr>
      </w:pPr>
      <w:r>
        <w:t>Строение костного и перепончатого лабиринта.</w:t>
      </w:r>
    </w:p>
    <w:p w:rsidR="002D5633" w:rsidRDefault="002D5633" w:rsidP="002D5633">
      <w:pPr>
        <w:pStyle w:val="a3"/>
        <w:numPr>
          <w:ilvl w:val="0"/>
          <w:numId w:val="9"/>
        </w:numPr>
      </w:pPr>
      <w:r>
        <w:t>Слуховой паспорт и его особенности при нарушениях звукопроводящего и звуковоспринимающего аппаратов.</w:t>
      </w:r>
    </w:p>
    <w:p w:rsidR="002D5633" w:rsidRDefault="002D5633" w:rsidP="002D5633">
      <w:pPr>
        <w:pStyle w:val="a3"/>
        <w:numPr>
          <w:ilvl w:val="0"/>
          <w:numId w:val="9"/>
        </w:numPr>
      </w:pPr>
      <w:r>
        <w:t xml:space="preserve">Методика выполнения </w:t>
      </w:r>
      <w:proofErr w:type="spellStart"/>
      <w:r>
        <w:t>транстимпанального</w:t>
      </w:r>
      <w:proofErr w:type="spellEnd"/>
      <w:r>
        <w:t xml:space="preserve"> нагнетания лекарственных средств.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t>Методы исследования евстахиевой трубы.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t>Методы исследования вестибулярного анализатора.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t>Методика выполнения статокинетических проб.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t>Механизм возникновения и характеристики спонтанного нистагма.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lastRenderedPageBreak/>
        <w:t>Методика выполнения катетеризации евстахиевой трубы.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t>Методика выполнения отоскопии и нормальная отоскопическая картина.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t>Виды реакции вестибулярного анализатора (вегетативные, соматические, анимальные).</w:t>
      </w:r>
    </w:p>
    <w:p w:rsidR="001E3AD8" w:rsidRDefault="001E3AD8" w:rsidP="001E3AD8">
      <w:pPr>
        <w:pStyle w:val="a3"/>
        <w:numPr>
          <w:ilvl w:val="0"/>
          <w:numId w:val="9"/>
        </w:numPr>
      </w:pPr>
      <w:r>
        <w:t>Методика вращательной пробы.</w:t>
      </w:r>
    </w:p>
    <w:p w:rsidR="002D5633" w:rsidRDefault="006B184F" w:rsidP="002D5633">
      <w:pPr>
        <w:pStyle w:val="a3"/>
        <w:numPr>
          <w:ilvl w:val="0"/>
          <w:numId w:val="9"/>
        </w:numPr>
      </w:pPr>
      <w:r>
        <w:t>Острый фарингит (этиология, клиника, лечение).</w:t>
      </w:r>
    </w:p>
    <w:p w:rsidR="00733561" w:rsidRDefault="006B184F" w:rsidP="00D87DB1">
      <w:pPr>
        <w:pStyle w:val="a3"/>
        <w:numPr>
          <w:ilvl w:val="0"/>
          <w:numId w:val="9"/>
        </w:numPr>
      </w:pPr>
      <w:r>
        <w:t>Хронический фарингит и его клинические формы.</w:t>
      </w:r>
    </w:p>
    <w:p w:rsidR="006B184F" w:rsidRDefault="006B184F" w:rsidP="006B184F">
      <w:pPr>
        <w:pStyle w:val="a3"/>
        <w:numPr>
          <w:ilvl w:val="0"/>
          <w:numId w:val="9"/>
        </w:numPr>
      </w:pPr>
      <w:r>
        <w:t>Ангины – классификация, клиника, диагностика и лечение.</w:t>
      </w:r>
    </w:p>
    <w:p w:rsidR="006B184F" w:rsidRDefault="006B184F" w:rsidP="006B184F">
      <w:pPr>
        <w:pStyle w:val="a3"/>
        <w:numPr>
          <w:ilvl w:val="0"/>
          <w:numId w:val="9"/>
        </w:numPr>
      </w:pPr>
      <w:r>
        <w:t>Хронический тонзиллит (этиология, классификация, клиника, лечение, осложнения).</w:t>
      </w:r>
    </w:p>
    <w:p w:rsidR="00733561" w:rsidRDefault="006B184F" w:rsidP="00D87DB1">
      <w:pPr>
        <w:pStyle w:val="a3"/>
        <w:numPr>
          <w:ilvl w:val="0"/>
          <w:numId w:val="9"/>
        </w:numPr>
      </w:pPr>
      <w:r>
        <w:t>Острый ринит (этиология, клиника, лечение).</w:t>
      </w:r>
    </w:p>
    <w:p w:rsidR="006B184F" w:rsidRDefault="006B184F" w:rsidP="006B184F">
      <w:pPr>
        <w:pStyle w:val="a3"/>
        <w:numPr>
          <w:ilvl w:val="0"/>
          <w:numId w:val="9"/>
        </w:numPr>
      </w:pPr>
      <w:r>
        <w:t>Хронический ринит. Классификация, клиника, диагностика, лечение.</w:t>
      </w:r>
    </w:p>
    <w:p w:rsidR="006B184F" w:rsidRDefault="006B184F" w:rsidP="006B184F">
      <w:pPr>
        <w:pStyle w:val="a3"/>
        <w:numPr>
          <w:ilvl w:val="0"/>
          <w:numId w:val="9"/>
        </w:numPr>
      </w:pPr>
      <w:r>
        <w:t>Аллергический ринит. Этиология, клиника, диагностика, лечение.</w:t>
      </w:r>
    </w:p>
    <w:p w:rsidR="006B184F" w:rsidRDefault="006B184F" w:rsidP="006B184F">
      <w:pPr>
        <w:pStyle w:val="a3"/>
        <w:numPr>
          <w:ilvl w:val="0"/>
          <w:numId w:val="9"/>
        </w:numPr>
      </w:pPr>
      <w:r>
        <w:t>Острое воспаление верхнечелюстной пазухи (острый гайморит – клиника, диагностика и лечение).</w:t>
      </w:r>
    </w:p>
    <w:p w:rsidR="006B184F" w:rsidRPr="005407F4" w:rsidRDefault="006B184F" w:rsidP="006B184F">
      <w:pPr>
        <w:pStyle w:val="a3"/>
        <w:numPr>
          <w:ilvl w:val="0"/>
          <w:numId w:val="9"/>
        </w:numPr>
      </w:pPr>
      <w:r>
        <w:t xml:space="preserve">Острое воспаление решетчатой пазухи (острый </w:t>
      </w:r>
      <w:proofErr w:type="spellStart"/>
      <w:r>
        <w:t>этмоидит</w:t>
      </w:r>
      <w:proofErr w:type="spellEnd"/>
      <w:r>
        <w:t xml:space="preserve"> – клиника, диагностика, лечение.</w:t>
      </w:r>
    </w:p>
    <w:p w:rsidR="006B184F" w:rsidRDefault="006B184F" w:rsidP="006B184F">
      <w:pPr>
        <w:pStyle w:val="a3"/>
        <w:numPr>
          <w:ilvl w:val="0"/>
          <w:numId w:val="9"/>
        </w:numPr>
      </w:pPr>
      <w:r>
        <w:t>Острое воспаление лобной пазухи (острый фронтит). Этиология, клиника, диагностика и лечение.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>Хроническое воспаление верхнечелюстной пазухи (хронический гайморит). Классификация, клиника, диагностика, лечение.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>Носовое кровотечение (этиология, клиника, диагностика и неотложная помощь).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 xml:space="preserve">Острый ларингит. Этиология, клиника, диагностика и лечение. </w:t>
      </w:r>
    </w:p>
    <w:p w:rsidR="000C20B0" w:rsidRDefault="000C20B0" w:rsidP="000C20B0">
      <w:pPr>
        <w:pStyle w:val="a3"/>
        <w:numPr>
          <w:ilvl w:val="0"/>
          <w:numId w:val="9"/>
        </w:numPr>
      </w:pPr>
      <w:proofErr w:type="spellStart"/>
      <w:r>
        <w:t>Стенозирующий</w:t>
      </w:r>
      <w:proofErr w:type="spellEnd"/>
      <w:r>
        <w:t xml:space="preserve"> </w:t>
      </w:r>
      <w:proofErr w:type="spellStart"/>
      <w:r>
        <w:t>ларинготрахеобронхит</w:t>
      </w:r>
      <w:proofErr w:type="spellEnd"/>
      <w:r>
        <w:t xml:space="preserve"> (классификация, клиника, диагностика и лечение).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>Стеноз гортани. Этиология, клиника, диагностика и лечение.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 xml:space="preserve">Хронические ларингиты. Классификация, клиника, диагностика и лечение. 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>Острое гнойное воспаление среднего уха (стадии развития, клиника, диагностика и лечение).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 xml:space="preserve">Хронический гнойный </w:t>
      </w:r>
      <w:proofErr w:type="spellStart"/>
      <w:r>
        <w:t>мезотимпанит</w:t>
      </w:r>
      <w:proofErr w:type="spellEnd"/>
      <w:r>
        <w:t>. Этиология, клиника, диагностика и лечение.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 xml:space="preserve">Хронический гнойный </w:t>
      </w:r>
      <w:proofErr w:type="spellStart"/>
      <w:r>
        <w:t>эпитимпанит</w:t>
      </w:r>
      <w:proofErr w:type="spellEnd"/>
      <w:r>
        <w:t>. Клиника, диагностика, лечение.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>Отосклероз. Этиология, клиника, диагностика и лечение.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 xml:space="preserve">Болезнь </w:t>
      </w:r>
      <w:proofErr w:type="spellStart"/>
      <w:r>
        <w:t>Меньера</w:t>
      </w:r>
      <w:proofErr w:type="spellEnd"/>
      <w:r>
        <w:t>. Понятие, клиника, диагностика, основные принципы лечения.</w:t>
      </w:r>
    </w:p>
    <w:p w:rsidR="000C20B0" w:rsidRDefault="000C20B0" w:rsidP="000C20B0">
      <w:pPr>
        <w:pStyle w:val="a3"/>
        <w:numPr>
          <w:ilvl w:val="0"/>
          <w:numId w:val="9"/>
        </w:numPr>
      </w:pPr>
      <w:r>
        <w:t>Инородные тела гортани, трахеи, бронхов и пищевода. Методы их удаления.</w:t>
      </w:r>
    </w:p>
    <w:p w:rsidR="006B184F" w:rsidRDefault="000C20B0" w:rsidP="00D87DB1">
      <w:pPr>
        <w:pStyle w:val="a3"/>
        <w:numPr>
          <w:ilvl w:val="0"/>
          <w:numId w:val="9"/>
        </w:numPr>
      </w:pPr>
      <w:proofErr w:type="spellStart"/>
      <w:r>
        <w:t>Нейросенсорная</w:t>
      </w:r>
      <w:proofErr w:type="spellEnd"/>
      <w:r>
        <w:t xml:space="preserve"> тугоухость (этиология, клиника, лечение).</w:t>
      </w:r>
    </w:p>
    <w:p w:rsidR="000C20B0" w:rsidRDefault="000C20B0" w:rsidP="000C20B0">
      <w:pPr>
        <w:pStyle w:val="a3"/>
      </w:pPr>
    </w:p>
    <w:p w:rsidR="00D858B6" w:rsidRDefault="00D858B6" w:rsidP="000C20B0">
      <w:pPr>
        <w:pStyle w:val="a3"/>
      </w:pPr>
    </w:p>
    <w:p w:rsidR="00D858B6" w:rsidRDefault="00D858B6" w:rsidP="000C20B0">
      <w:pPr>
        <w:pStyle w:val="a3"/>
      </w:pPr>
    </w:p>
    <w:p w:rsidR="00D858B6" w:rsidRDefault="00D858B6" w:rsidP="000C20B0">
      <w:pPr>
        <w:pStyle w:val="a3"/>
      </w:pPr>
      <w:bookmarkStart w:id="0" w:name="_GoBack"/>
      <w:bookmarkEnd w:id="0"/>
    </w:p>
    <w:sectPr w:rsidR="00D8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28D"/>
    <w:multiLevelType w:val="hybridMultilevel"/>
    <w:tmpl w:val="EF92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1CE0"/>
    <w:multiLevelType w:val="hybridMultilevel"/>
    <w:tmpl w:val="0B02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77A5"/>
    <w:multiLevelType w:val="hybridMultilevel"/>
    <w:tmpl w:val="34B2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66E"/>
    <w:multiLevelType w:val="hybridMultilevel"/>
    <w:tmpl w:val="6BB2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23C2"/>
    <w:multiLevelType w:val="hybridMultilevel"/>
    <w:tmpl w:val="F262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849"/>
    <w:multiLevelType w:val="hybridMultilevel"/>
    <w:tmpl w:val="194E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61E4"/>
    <w:multiLevelType w:val="hybridMultilevel"/>
    <w:tmpl w:val="A7F6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4E2B"/>
    <w:multiLevelType w:val="hybridMultilevel"/>
    <w:tmpl w:val="B09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64950"/>
    <w:multiLevelType w:val="hybridMultilevel"/>
    <w:tmpl w:val="E7D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32D6"/>
    <w:multiLevelType w:val="hybridMultilevel"/>
    <w:tmpl w:val="221A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625A"/>
    <w:multiLevelType w:val="hybridMultilevel"/>
    <w:tmpl w:val="3CA2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E43A5"/>
    <w:multiLevelType w:val="hybridMultilevel"/>
    <w:tmpl w:val="C3D6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078E"/>
    <w:multiLevelType w:val="hybridMultilevel"/>
    <w:tmpl w:val="EBD636C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25635"/>
    <w:multiLevelType w:val="hybridMultilevel"/>
    <w:tmpl w:val="3024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876"/>
    <w:multiLevelType w:val="hybridMultilevel"/>
    <w:tmpl w:val="4B8C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E1B24"/>
    <w:multiLevelType w:val="hybridMultilevel"/>
    <w:tmpl w:val="6B22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C0DBE"/>
    <w:multiLevelType w:val="hybridMultilevel"/>
    <w:tmpl w:val="B70CD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935FA"/>
    <w:multiLevelType w:val="hybridMultilevel"/>
    <w:tmpl w:val="6B22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D30B7"/>
    <w:multiLevelType w:val="hybridMultilevel"/>
    <w:tmpl w:val="5F8A9D30"/>
    <w:lvl w:ilvl="0" w:tplc="4AFE6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44CA8"/>
    <w:multiLevelType w:val="hybridMultilevel"/>
    <w:tmpl w:val="2730A1D0"/>
    <w:lvl w:ilvl="0" w:tplc="406E2C2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9031A1"/>
    <w:multiLevelType w:val="hybridMultilevel"/>
    <w:tmpl w:val="167C1C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15693F"/>
    <w:multiLevelType w:val="hybridMultilevel"/>
    <w:tmpl w:val="DED4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50AF3"/>
    <w:multiLevelType w:val="hybridMultilevel"/>
    <w:tmpl w:val="C962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1533B"/>
    <w:multiLevelType w:val="hybridMultilevel"/>
    <w:tmpl w:val="6B22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72FA2"/>
    <w:multiLevelType w:val="hybridMultilevel"/>
    <w:tmpl w:val="5C849C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6"/>
  </w:num>
  <w:num w:numId="5">
    <w:abstractNumId w:val="2"/>
  </w:num>
  <w:num w:numId="6">
    <w:abstractNumId w:val="19"/>
  </w:num>
  <w:num w:numId="7">
    <w:abstractNumId w:val="12"/>
  </w:num>
  <w:num w:numId="8">
    <w:abstractNumId w:val="16"/>
  </w:num>
  <w:num w:numId="9">
    <w:abstractNumId w:val="23"/>
  </w:num>
  <w:num w:numId="10">
    <w:abstractNumId w:val="5"/>
  </w:num>
  <w:num w:numId="11">
    <w:abstractNumId w:val="3"/>
  </w:num>
  <w:num w:numId="12">
    <w:abstractNumId w:val="24"/>
  </w:num>
  <w:num w:numId="13">
    <w:abstractNumId w:val="10"/>
  </w:num>
  <w:num w:numId="14">
    <w:abstractNumId w:val="14"/>
  </w:num>
  <w:num w:numId="15">
    <w:abstractNumId w:val="1"/>
  </w:num>
  <w:num w:numId="16">
    <w:abstractNumId w:val="7"/>
  </w:num>
  <w:num w:numId="17">
    <w:abstractNumId w:val="18"/>
  </w:num>
  <w:num w:numId="18">
    <w:abstractNumId w:val="0"/>
  </w:num>
  <w:num w:numId="19">
    <w:abstractNumId w:val="13"/>
  </w:num>
  <w:num w:numId="20">
    <w:abstractNumId w:val="4"/>
  </w:num>
  <w:num w:numId="21">
    <w:abstractNumId w:val="22"/>
  </w:num>
  <w:num w:numId="22">
    <w:abstractNumId w:val="8"/>
  </w:num>
  <w:num w:numId="23">
    <w:abstractNumId w:val="21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75"/>
    <w:rsid w:val="000C20B0"/>
    <w:rsid w:val="001E3AD8"/>
    <w:rsid w:val="00270B75"/>
    <w:rsid w:val="002D5633"/>
    <w:rsid w:val="003C47A5"/>
    <w:rsid w:val="006B184F"/>
    <w:rsid w:val="006C0E71"/>
    <w:rsid w:val="00714BF3"/>
    <w:rsid w:val="00733561"/>
    <w:rsid w:val="007941E5"/>
    <w:rsid w:val="00812E7A"/>
    <w:rsid w:val="00A206A0"/>
    <w:rsid w:val="00BE1A74"/>
    <w:rsid w:val="00C01828"/>
    <w:rsid w:val="00C61804"/>
    <w:rsid w:val="00C830E0"/>
    <w:rsid w:val="00D858B6"/>
    <w:rsid w:val="00D87DB1"/>
    <w:rsid w:val="00E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DCE12-969C-4AA7-822E-E42A5CF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КГМА</dc:creator>
  <cp:keywords/>
  <dc:description/>
  <cp:lastModifiedBy>Admin</cp:lastModifiedBy>
  <cp:revision>2</cp:revision>
  <dcterms:created xsi:type="dcterms:W3CDTF">2023-05-31T11:32:00Z</dcterms:created>
  <dcterms:modified xsi:type="dcterms:W3CDTF">2023-05-31T11:32:00Z</dcterms:modified>
</cp:coreProperties>
</file>